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612" w:type="dxa"/>
        <w:tblLook w:val="04A0" w:firstRow="1" w:lastRow="0" w:firstColumn="1" w:lastColumn="0" w:noHBand="0" w:noVBand="1"/>
      </w:tblPr>
      <w:tblGrid>
        <w:gridCol w:w="2610"/>
        <w:gridCol w:w="8910"/>
      </w:tblGrid>
      <w:tr w:rsidR="000F7FC8" w14:paraId="168D85D2" w14:textId="77777777" w:rsidTr="00DF089C">
        <w:tc>
          <w:tcPr>
            <w:tcW w:w="2610" w:type="dxa"/>
          </w:tcPr>
          <w:p w14:paraId="6313F5C1" w14:textId="1F31F52F" w:rsidR="000F7FC8" w:rsidRDefault="00A46999">
            <w:bookmarkStart w:id="0" w:name="_GoBack"/>
            <w:bookmarkEnd w:id="0"/>
            <w:r>
              <w:t>Group</w:t>
            </w:r>
            <w:r w:rsidR="000F7FC8">
              <w:t>:</w:t>
            </w:r>
          </w:p>
          <w:p w14:paraId="0FC7D677" w14:textId="77777777" w:rsidR="000F7FC8" w:rsidRDefault="000F7FC8"/>
        </w:tc>
        <w:tc>
          <w:tcPr>
            <w:tcW w:w="8910" w:type="dxa"/>
          </w:tcPr>
          <w:p w14:paraId="007B558C" w14:textId="29F05B46" w:rsidR="000F7FC8" w:rsidRDefault="00A46999" w:rsidP="00DF089C">
            <w:r>
              <w:t>2</w:t>
            </w:r>
            <w:r w:rsidRPr="00A46999">
              <w:rPr>
                <w:vertAlign w:val="superscript"/>
              </w:rPr>
              <w:t>nd</w:t>
            </w:r>
            <w:r w:rsidR="00DF089C">
              <w:t xml:space="preserve"> grade ICT class with </w:t>
            </w:r>
            <w:r>
              <w:t>ELLs</w:t>
            </w:r>
          </w:p>
        </w:tc>
      </w:tr>
      <w:tr w:rsidR="000F7FC8" w14:paraId="0E8480B0" w14:textId="77777777" w:rsidTr="00DF089C">
        <w:tc>
          <w:tcPr>
            <w:tcW w:w="2610" w:type="dxa"/>
          </w:tcPr>
          <w:p w14:paraId="4E539857" w14:textId="77777777" w:rsidR="000F7FC8" w:rsidRDefault="000F7FC8">
            <w:r>
              <w:t>Teaching Point:</w:t>
            </w:r>
          </w:p>
          <w:p w14:paraId="780818C8" w14:textId="77777777" w:rsidR="000F7FC8" w:rsidRDefault="000F7FC8"/>
          <w:p w14:paraId="69ABAAA3" w14:textId="77777777" w:rsidR="000F7FC8" w:rsidRDefault="000F7FC8"/>
        </w:tc>
        <w:tc>
          <w:tcPr>
            <w:tcW w:w="8910" w:type="dxa"/>
          </w:tcPr>
          <w:p w14:paraId="79BE2453" w14:textId="6E744D22" w:rsidR="000F7FC8" w:rsidRDefault="00B96A28" w:rsidP="00B96A28">
            <w:r>
              <w:t xml:space="preserve">Students will sort, draw and/or write about the recycling process and/or </w:t>
            </w:r>
            <w:r w:rsidR="005A22E4">
              <w:t>know what types of items are recyclable</w:t>
            </w:r>
            <w:r w:rsidR="00720651">
              <w:t xml:space="preserve"> and where they should be placed</w:t>
            </w:r>
            <w:r w:rsidR="005A22E4">
              <w:t xml:space="preserve">.  </w:t>
            </w:r>
          </w:p>
        </w:tc>
      </w:tr>
      <w:tr w:rsidR="000F7FC8" w14:paraId="79AF0D44" w14:textId="77777777" w:rsidTr="00DF089C">
        <w:tc>
          <w:tcPr>
            <w:tcW w:w="2610" w:type="dxa"/>
          </w:tcPr>
          <w:p w14:paraId="0C498F39" w14:textId="77777777" w:rsidR="000F7FC8" w:rsidRDefault="000F7FC8">
            <w:r>
              <w:t>Vocabulary / Materials:</w:t>
            </w:r>
          </w:p>
          <w:p w14:paraId="7D08226B" w14:textId="77777777" w:rsidR="000F7FC8" w:rsidRDefault="000F7FC8"/>
        </w:tc>
        <w:tc>
          <w:tcPr>
            <w:tcW w:w="8910" w:type="dxa"/>
          </w:tcPr>
          <w:p w14:paraId="3C1D6339" w14:textId="6D237F84" w:rsidR="000F7FC8" w:rsidRDefault="005A22E4">
            <w:r>
              <w:t xml:space="preserve">Recycle, reduce, reuse, </w:t>
            </w:r>
            <w:r w:rsidR="00256DE8">
              <w:t>paper, metal, plastic, sustainable / sustainability</w:t>
            </w:r>
            <w:r w:rsidR="00A46999">
              <w:t>, slurry</w:t>
            </w:r>
            <w:r w:rsidR="00DF089C">
              <w:t xml:space="preserve"> (paper mixed with warm water)</w:t>
            </w:r>
            <w:r w:rsidR="00A46999">
              <w:t>, smelted</w:t>
            </w:r>
            <w:r w:rsidR="00F01919">
              <w:t xml:space="preserve"> (melted down)</w:t>
            </w:r>
            <w:r w:rsidR="00A46999">
              <w:t xml:space="preserve">, </w:t>
            </w:r>
          </w:p>
          <w:p w14:paraId="4E746164" w14:textId="77777777" w:rsidR="00256DE8" w:rsidRDefault="00256DE8"/>
          <w:p w14:paraId="675E6E2F" w14:textId="77777777" w:rsidR="00256DE8" w:rsidRDefault="00256DE8">
            <w:pPr>
              <w:rPr>
                <w:b/>
              </w:rPr>
            </w:pPr>
            <w:r w:rsidRPr="00256DE8">
              <w:rPr>
                <w:b/>
              </w:rPr>
              <w:t>Recycling Handout</w:t>
            </w:r>
            <w:r w:rsidR="00DF089C">
              <w:rPr>
                <w:b/>
              </w:rPr>
              <w:t xml:space="preserve"> from the What is Reduce, Reuse, and Recycle (RRR) resource guide, chapter 3, page 5</w:t>
            </w:r>
          </w:p>
          <w:p w14:paraId="29384BA3" w14:textId="77777777" w:rsidR="00B96A28" w:rsidRDefault="00B96A28">
            <w:r>
              <w:t>Random assortment of items to be recycled (paper, plastic, metal, cardboard)</w:t>
            </w:r>
          </w:p>
          <w:p w14:paraId="61C91171" w14:textId="6FBA6E13" w:rsidR="00B96A28" w:rsidRPr="00B96A28" w:rsidRDefault="00B96A28">
            <w:r>
              <w:t>Recycling bins</w:t>
            </w:r>
          </w:p>
        </w:tc>
      </w:tr>
      <w:tr w:rsidR="000F7FC8" w14:paraId="202DCAE1" w14:textId="77777777" w:rsidTr="00DF089C">
        <w:tc>
          <w:tcPr>
            <w:tcW w:w="2610" w:type="dxa"/>
          </w:tcPr>
          <w:p w14:paraId="15E91798" w14:textId="224EB9A8" w:rsidR="007A2B07" w:rsidRDefault="005A22E4">
            <w:r>
              <w:t>Warm Up</w:t>
            </w:r>
            <w:r w:rsidR="007A2B07">
              <w:t>:</w:t>
            </w:r>
          </w:p>
          <w:p w14:paraId="4B9CD526" w14:textId="63A093B0" w:rsidR="000F7FC8" w:rsidRDefault="007A2B07">
            <w:r>
              <w:t xml:space="preserve">(5 </w:t>
            </w:r>
            <w:proofErr w:type="spellStart"/>
            <w:r>
              <w:t>mins</w:t>
            </w:r>
            <w:proofErr w:type="spellEnd"/>
            <w:r>
              <w:t>)</w:t>
            </w:r>
          </w:p>
          <w:p w14:paraId="5AA9FEED" w14:textId="77777777" w:rsidR="000F7FC8" w:rsidRDefault="000F7FC8"/>
          <w:p w14:paraId="46A5A80F" w14:textId="77777777" w:rsidR="000F7FC8" w:rsidRDefault="000F7FC8"/>
          <w:p w14:paraId="5C2D18BF" w14:textId="77777777" w:rsidR="000F7FC8" w:rsidRDefault="000F7FC8"/>
          <w:p w14:paraId="491B344C" w14:textId="77777777" w:rsidR="000F7FC8" w:rsidRDefault="000F7FC8"/>
          <w:p w14:paraId="33B22A71" w14:textId="77777777" w:rsidR="000F7FC8" w:rsidRDefault="000F7FC8"/>
          <w:p w14:paraId="5512FAEE" w14:textId="77777777" w:rsidR="000F7FC8" w:rsidRDefault="000F7FC8"/>
          <w:p w14:paraId="54315A0C" w14:textId="77777777" w:rsidR="000F7FC8" w:rsidRDefault="000F7FC8"/>
        </w:tc>
        <w:tc>
          <w:tcPr>
            <w:tcW w:w="8910" w:type="dxa"/>
          </w:tcPr>
          <w:p w14:paraId="0458532F" w14:textId="77777777" w:rsidR="000F7FC8" w:rsidRDefault="005A22E4">
            <w:r>
              <w:t>Determine students’ prior knowledge and understanding of the idea of recycling (and then determine their knowledge of the school’s recycling system).</w:t>
            </w:r>
          </w:p>
          <w:p w14:paraId="4B7BD6DD" w14:textId="77777777" w:rsidR="005A22E4" w:rsidRDefault="005A22E4"/>
          <w:p w14:paraId="68EEBD3D" w14:textId="77777777" w:rsidR="005A22E4" w:rsidRDefault="005A22E4">
            <w:r>
              <w:t>Ask Qs if necessary:</w:t>
            </w:r>
          </w:p>
          <w:p w14:paraId="5E1DC224" w14:textId="77777777" w:rsidR="00B96A28" w:rsidRDefault="005A22E4">
            <w:r>
              <w:sym w:font="Wingdings" w:char="F0E0"/>
            </w:r>
            <w:r>
              <w:t xml:space="preserve"> Wh</w:t>
            </w:r>
            <w:r w:rsidR="00B96A28">
              <w:t>at does recycling mean to you?</w:t>
            </w:r>
          </w:p>
          <w:p w14:paraId="46A73F52" w14:textId="1BFA85BF" w:rsidR="00B96A28" w:rsidRDefault="00B96A28">
            <w:r>
              <w:sym w:font="Wingdings" w:char="F0E0"/>
            </w:r>
            <w:r>
              <w:t xml:space="preserve"> What is one example of reusing something?</w:t>
            </w:r>
          </w:p>
          <w:p w14:paraId="5C0D117C" w14:textId="5AB58E16" w:rsidR="00B96A28" w:rsidRDefault="00B96A28">
            <w:r>
              <w:sym w:font="Wingdings" w:char="F0E0"/>
            </w:r>
            <w:r>
              <w:t xml:space="preserve">  Describe your family’s habits when it comes to garbage.  How often do you empty your garbage?  How many bags of garbage do you think your family goes through in a week? In a day? </w:t>
            </w:r>
          </w:p>
          <w:p w14:paraId="105619AD" w14:textId="64A491CD" w:rsidR="00B96A28" w:rsidRDefault="00B96A28">
            <w:r>
              <w:sym w:font="Wingdings" w:char="F0E0"/>
            </w:r>
            <w:r>
              <w:t xml:space="preserve"> What do you think gets recycled?</w:t>
            </w:r>
          </w:p>
          <w:p w14:paraId="44CAF653" w14:textId="5B9685EE" w:rsidR="00DF089C" w:rsidRDefault="00DF089C">
            <w:r>
              <w:sym w:font="Wingdings" w:char="F0E0"/>
            </w:r>
            <w:r>
              <w:t xml:space="preserve"> Where do we recycle? At home? School? Park? Restaurants?</w:t>
            </w:r>
          </w:p>
          <w:p w14:paraId="36D18D7D" w14:textId="77777777" w:rsidR="005A22E4" w:rsidRDefault="005A22E4"/>
        </w:tc>
      </w:tr>
      <w:tr w:rsidR="000F7FC8" w14:paraId="1BBBFEB3" w14:textId="77777777" w:rsidTr="00DF089C">
        <w:tc>
          <w:tcPr>
            <w:tcW w:w="2610" w:type="dxa"/>
          </w:tcPr>
          <w:p w14:paraId="5D74FA06" w14:textId="73B23005" w:rsidR="007A2B07" w:rsidRDefault="005A22E4">
            <w:r>
              <w:t>Teach</w:t>
            </w:r>
            <w:r w:rsidR="007A2B07">
              <w:t>:</w:t>
            </w:r>
          </w:p>
          <w:p w14:paraId="17CCE4BF" w14:textId="4185A6FB" w:rsidR="000F7FC8" w:rsidRDefault="007A2B07">
            <w:r>
              <w:t>(10-15 minutes)</w:t>
            </w:r>
          </w:p>
          <w:p w14:paraId="2A70200C" w14:textId="77777777" w:rsidR="000F7FC8" w:rsidRDefault="000F7FC8"/>
          <w:p w14:paraId="2A8A29BA" w14:textId="77777777" w:rsidR="000F7FC8" w:rsidRDefault="000F7FC8"/>
          <w:p w14:paraId="116F9559" w14:textId="77777777" w:rsidR="000F7FC8" w:rsidRDefault="000F7FC8"/>
          <w:p w14:paraId="00C12378" w14:textId="77777777" w:rsidR="000F7FC8" w:rsidRDefault="000F7FC8"/>
          <w:p w14:paraId="0C7A658C" w14:textId="77777777" w:rsidR="000F7FC8" w:rsidRDefault="000F7FC8"/>
          <w:p w14:paraId="4E96731E" w14:textId="77777777" w:rsidR="000F7FC8" w:rsidRDefault="000F7FC8"/>
          <w:p w14:paraId="7CCB2145" w14:textId="77777777" w:rsidR="000F7FC8" w:rsidRDefault="000F7FC8"/>
        </w:tc>
        <w:tc>
          <w:tcPr>
            <w:tcW w:w="8910" w:type="dxa"/>
          </w:tcPr>
          <w:p w14:paraId="33AFEB31" w14:textId="71459E21" w:rsidR="00DC4996" w:rsidRDefault="007A2B07">
            <w:r>
              <w:t>After having a brief discussion on recycling, reusing, reducing</w:t>
            </w:r>
            <w:proofErr w:type="gramStart"/>
            <w:r>
              <w:t>,  introduce</w:t>
            </w:r>
            <w:proofErr w:type="gramEnd"/>
            <w:r>
              <w:t xml:space="preserve"> the day’s teaching point.  Then r</w:t>
            </w:r>
            <w:r w:rsidR="00DC4996">
              <w:t xml:space="preserve">ead and highlight the important themes from the Chapter 3 introduction about how to reduce (what it means from a student’s point of view), how to reuse (students’ POV) and as a final step how to recycle.  </w:t>
            </w:r>
          </w:p>
          <w:p w14:paraId="1DD5689E" w14:textId="77777777" w:rsidR="00DC4996" w:rsidRDefault="00DC4996"/>
          <w:p w14:paraId="17C854A5" w14:textId="3D78F4E4" w:rsidR="000F7FC8" w:rsidRDefault="007A2B07">
            <w:r>
              <w:t>S</w:t>
            </w:r>
            <w:r w:rsidR="00256DE8">
              <w:t xml:space="preserve">how students a few of the recyclable items from the list (metal soda can, plastic bottle, hard plastic Tupperware, newspaper, </w:t>
            </w:r>
            <w:r w:rsidR="00A46999">
              <w:t xml:space="preserve">scrap </w:t>
            </w:r>
            <w:r>
              <w:t xml:space="preserve">paper, etc.) along with the recycling bins.  Have Students come up and put the items where they think they should be placed.   </w:t>
            </w:r>
          </w:p>
          <w:p w14:paraId="7B640C17" w14:textId="77777777" w:rsidR="00256DE8" w:rsidRDefault="00256DE8"/>
          <w:p w14:paraId="16A35CC7" w14:textId="77777777" w:rsidR="00151FF6" w:rsidRDefault="007A2B07" w:rsidP="007A2B07">
            <w:r>
              <w:t xml:space="preserve">Distribute copies of </w:t>
            </w:r>
            <w:r w:rsidRPr="00256DE8">
              <w:rPr>
                <w:b/>
              </w:rPr>
              <w:t>Recycling Handout</w:t>
            </w:r>
            <w:r>
              <w:t xml:space="preserve"> and read it </w:t>
            </w:r>
            <w:r w:rsidR="00256DE8">
              <w:t>with the class.  Show them the different bins: green paper, blue plastic/metal, and trash bin.</w:t>
            </w:r>
            <w:r>
              <w:t xml:space="preserve">  Discuss the </w:t>
            </w:r>
            <w:r w:rsidR="00151FF6">
              <w:t xml:space="preserve">different colored bins.  </w:t>
            </w:r>
          </w:p>
          <w:p w14:paraId="4F83F8FC" w14:textId="77777777" w:rsidR="00151FF6" w:rsidRDefault="00151FF6" w:rsidP="007A2B07"/>
          <w:p w14:paraId="68508844" w14:textId="142AF84A" w:rsidR="007A2B07" w:rsidRDefault="00151FF6" w:rsidP="007A2B07">
            <w:r>
              <w:t xml:space="preserve">Give </w:t>
            </w:r>
            <w:r w:rsidR="007A2B07">
              <w:t>tip</w:t>
            </w:r>
            <w:r>
              <w:t>s</w:t>
            </w:r>
            <w:r w:rsidR="007A2B07">
              <w:t xml:space="preserve">:  Paper goes into the </w:t>
            </w:r>
            <w:r w:rsidR="007A2B07" w:rsidRPr="007A2B07">
              <w:rPr>
                <w:u w:val="single"/>
              </w:rPr>
              <w:t xml:space="preserve">green </w:t>
            </w:r>
            <w:r w:rsidR="007A2B07">
              <w:t>bin because paper is a “</w:t>
            </w:r>
            <w:r w:rsidR="007A2B07" w:rsidRPr="007A2B07">
              <w:rPr>
                <w:u w:val="single"/>
              </w:rPr>
              <w:t>green</w:t>
            </w:r>
            <w:r w:rsidR="007A2B07">
              <w:t xml:space="preserve">” product </w:t>
            </w:r>
            <w:r w:rsidR="007A2B07">
              <w:sym w:font="Wingdings" w:char="F0E0"/>
            </w:r>
            <w:r w:rsidR="007A2B07">
              <w:t xml:space="preserve"> it comes from </w:t>
            </w:r>
            <w:proofErr w:type="gramStart"/>
            <w:r w:rsidR="007A2B07">
              <w:t>trees which</w:t>
            </w:r>
            <w:proofErr w:type="gramEnd"/>
            <w:r w:rsidR="007A2B07">
              <w:t xml:space="preserve"> are </w:t>
            </w:r>
            <w:r w:rsidR="007A2B07" w:rsidRPr="007A2B07">
              <w:rPr>
                <w:u w:val="single"/>
              </w:rPr>
              <w:t>green</w:t>
            </w:r>
            <w:r w:rsidR="007A2B07">
              <w:t xml:space="preserve"> plants.</w:t>
            </w:r>
            <w:r>
              <w:t xml:space="preserve">  </w:t>
            </w:r>
          </w:p>
          <w:p w14:paraId="4830B981" w14:textId="6457AC1D" w:rsidR="00256DE8" w:rsidRDefault="00256DE8" w:rsidP="00256DE8"/>
          <w:p w14:paraId="3734B573" w14:textId="77777777" w:rsidR="007A2B07" w:rsidRDefault="007A2B07" w:rsidP="00256DE8">
            <w:r>
              <w:t xml:space="preserve">Have </w:t>
            </w:r>
            <w:proofErr w:type="spellStart"/>
            <w:r>
              <w:t>Ss</w:t>
            </w:r>
            <w:proofErr w:type="spellEnd"/>
            <w:r>
              <w:t xml:space="preserve"> determine if their items were placed in the correct bin.  Then s</w:t>
            </w:r>
            <w:r w:rsidR="00256DE8">
              <w:t xml:space="preserve">how </w:t>
            </w:r>
            <w:r>
              <w:t xml:space="preserve">a few new recyclable items </w:t>
            </w:r>
            <w:r w:rsidR="00256DE8">
              <w:t>to the class and ask them to identify the appropriate recycling bin to dispose of the item.</w:t>
            </w:r>
            <w:r>
              <w:t xml:space="preserve">  </w:t>
            </w:r>
          </w:p>
          <w:p w14:paraId="3983B973" w14:textId="77777777" w:rsidR="007A2B07" w:rsidRDefault="007A2B07" w:rsidP="00256DE8"/>
          <w:p w14:paraId="6912D29D" w14:textId="5B1A621B" w:rsidR="00256DE8" w:rsidRDefault="007A2B07" w:rsidP="00256DE8">
            <w:r>
              <w:lastRenderedPageBreak/>
              <w:t xml:space="preserve">Bring out more items and have a new group of students place items in the correct bin.  </w:t>
            </w:r>
          </w:p>
          <w:p w14:paraId="1226C733" w14:textId="77777777" w:rsidR="00256DE8" w:rsidRDefault="00256DE8" w:rsidP="00256DE8"/>
          <w:p w14:paraId="5370716B" w14:textId="77777777" w:rsidR="00256DE8" w:rsidRDefault="00256DE8" w:rsidP="007A2B07"/>
        </w:tc>
      </w:tr>
      <w:tr w:rsidR="000F7FC8" w14:paraId="41FACDC9" w14:textId="77777777" w:rsidTr="00DF089C">
        <w:tc>
          <w:tcPr>
            <w:tcW w:w="2610" w:type="dxa"/>
          </w:tcPr>
          <w:p w14:paraId="6A29DAE7" w14:textId="2DF8D598" w:rsidR="000F7FC8" w:rsidRDefault="007A2B07">
            <w:r>
              <w:lastRenderedPageBreak/>
              <w:t xml:space="preserve">Independent </w:t>
            </w:r>
            <w:r w:rsidR="005A22E4">
              <w:t>Activity</w:t>
            </w:r>
            <w:r>
              <w:t xml:space="preserve"> (with differentiation / small group embedded within the centers)</w:t>
            </w:r>
            <w:r w:rsidR="005A22E4">
              <w:t>:</w:t>
            </w:r>
          </w:p>
          <w:p w14:paraId="2D0E07D2" w14:textId="022CF0AC" w:rsidR="007A2B07" w:rsidRDefault="007A2B07">
            <w:r>
              <w:t>(20-25 minutes)</w:t>
            </w:r>
          </w:p>
          <w:p w14:paraId="62BFC2B5" w14:textId="77777777" w:rsidR="000F7FC8" w:rsidRDefault="000F7FC8"/>
        </w:tc>
        <w:tc>
          <w:tcPr>
            <w:tcW w:w="8910" w:type="dxa"/>
          </w:tcPr>
          <w:p w14:paraId="226E9EF7" w14:textId="77777777" w:rsidR="007A2B07" w:rsidRPr="007A2B07" w:rsidRDefault="007A2B07">
            <w:pPr>
              <w:rPr>
                <w:u w:val="single"/>
              </w:rPr>
            </w:pPr>
            <w:r w:rsidRPr="007A2B07">
              <w:rPr>
                <w:u w:val="single"/>
              </w:rPr>
              <w:t>Centers:</w:t>
            </w:r>
          </w:p>
          <w:p w14:paraId="13C3BDD3" w14:textId="77777777" w:rsidR="000F7FC8" w:rsidRDefault="007A2B07">
            <w:r>
              <w:t>1</w:t>
            </w:r>
            <w:r w:rsidRPr="007A2B07">
              <w:rPr>
                <w:vertAlign w:val="superscript"/>
              </w:rPr>
              <w:t>st</w:t>
            </w:r>
            <w:r>
              <w:t xml:space="preserve"> Center:  </w:t>
            </w:r>
            <w:r w:rsidR="00256DE8">
              <w:t xml:space="preserve">Have the students complete the recycling handout by drawing or writing examples of recyclable items that should be placed in each bin.  </w:t>
            </w:r>
          </w:p>
          <w:p w14:paraId="57560099" w14:textId="77777777" w:rsidR="007A2B07" w:rsidRDefault="007A2B07"/>
          <w:p w14:paraId="577148CD" w14:textId="77777777" w:rsidR="007A2B07" w:rsidRDefault="007A2B07">
            <w:r>
              <w:t>2</w:t>
            </w:r>
            <w:r w:rsidRPr="007A2B07">
              <w:rPr>
                <w:vertAlign w:val="superscript"/>
              </w:rPr>
              <w:t>nd</w:t>
            </w:r>
            <w:r>
              <w:t xml:space="preserve"> Center: Students take turns sorting through a bin in order to correctly place items in blue and green bins.  </w:t>
            </w:r>
          </w:p>
          <w:p w14:paraId="760E0593" w14:textId="77777777" w:rsidR="007A2B07" w:rsidRDefault="007A2B07"/>
          <w:p w14:paraId="6C5329D1" w14:textId="77777777" w:rsidR="007A2B07" w:rsidRDefault="007A2B07">
            <w:r>
              <w:t>3</w:t>
            </w:r>
            <w:r w:rsidRPr="007A2B07">
              <w:rPr>
                <w:vertAlign w:val="superscript"/>
              </w:rPr>
              <w:t>rd</w:t>
            </w:r>
            <w:r>
              <w:t xml:space="preserve"> Center:  </w:t>
            </w:r>
            <w:proofErr w:type="spellStart"/>
            <w:r>
              <w:t>Ss</w:t>
            </w:r>
            <w:proofErr w:type="spellEnd"/>
            <w:r>
              <w:t xml:space="preserve"> peruse pictures in a magazine and cut out items that can be recycled and sort pictures into the blue bin and green bin group.</w:t>
            </w:r>
          </w:p>
          <w:p w14:paraId="153E7D77" w14:textId="77777777" w:rsidR="007A2B07" w:rsidRDefault="007A2B07"/>
          <w:p w14:paraId="69311A71" w14:textId="77777777" w:rsidR="007A2B07" w:rsidRDefault="007A2B07" w:rsidP="00151FF6">
            <w:r>
              <w:t>4</w:t>
            </w:r>
            <w:r w:rsidRPr="007A2B07">
              <w:rPr>
                <w:vertAlign w:val="superscript"/>
              </w:rPr>
              <w:t>th</w:t>
            </w:r>
            <w:r w:rsidR="00151FF6">
              <w:t xml:space="preserve"> Center</w:t>
            </w:r>
            <w:r>
              <w:t xml:space="preserve">: </w:t>
            </w:r>
            <w:r w:rsidR="00151FF6">
              <w:t xml:space="preserve">Using </w:t>
            </w:r>
            <w:proofErr w:type="spellStart"/>
            <w:r w:rsidR="00151FF6">
              <w:t>iPads</w:t>
            </w:r>
            <w:proofErr w:type="spellEnd"/>
            <w:r w:rsidR="00151FF6">
              <w:t>, have students take photos of commonly recycled items in order to begin creating a visual aid that will be placed above bins in common areas throughout the school.</w:t>
            </w:r>
          </w:p>
          <w:p w14:paraId="206CD79D" w14:textId="77777777" w:rsidR="00151FF6" w:rsidRDefault="00151FF6" w:rsidP="00151FF6"/>
          <w:p w14:paraId="6981A9B5" w14:textId="77777777" w:rsidR="00151FF6" w:rsidRDefault="00151FF6" w:rsidP="00151FF6">
            <w:r>
              <w:t>5</w:t>
            </w:r>
            <w:r w:rsidRPr="00151FF6">
              <w:rPr>
                <w:vertAlign w:val="superscript"/>
              </w:rPr>
              <w:t>th</w:t>
            </w:r>
            <w:r>
              <w:t xml:space="preserve"> Center:  </w:t>
            </w:r>
            <w:proofErr w:type="spellStart"/>
            <w:r>
              <w:t>Ss</w:t>
            </w:r>
            <w:proofErr w:type="spellEnd"/>
            <w:r>
              <w:t xml:space="preserve"> will begin brainstorming and creating the copy/signage for the visual aids.</w:t>
            </w:r>
          </w:p>
          <w:p w14:paraId="719D7E15" w14:textId="394364E0" w:rsidR="00151FF6" w:rsidRDefault="00151FF6" w:rsidP="00151FF6"/>
        </w:tc>
      </w:tr>
      <w:tr w:rsidR="005A22E4" w14:paraId="4ACB390E" w14:textId="77777777" w:rsidTr="00DF089C">
        <w:tc>
          <w:tcPr>
            <w:tcW w:w="2610" w:type="dxa"/>
          </w:tcPr>
          <w:p w14:paraId="46C39C30" w14:textId="292BE3D5" w:rsidR="005A22E4" w:rsidRDefault="00720651" w:rsidP="00F01919">
            <w:r>
              <w:t>Assessment</w:t>
            </w:r>
          </w:p>
        </w:tc>
        <w:tc>
          <w:tcPr>
            <w:tcW w:w="8910" w:type="dxa"/>
          </w:tcPr>
          <w:p w14:paraId="6B144BA6" w14:textId="77777777" w:rsidR="00DF089C" w:rsidRDefault="00720651" w:rsidP="00720651">
            <w:r>
              <w:t xml:space="preserve">Monitor the different centers to check for understanding.  Provide oral and visual feedback (where possible) if students need support or reinforcement on correct recyclables. </w:t>
            </w:r>
          </w:p>
          <w:p w14:paraId="594BC4D6" w14:textId="7C307C0F" w:rsidR="00720651" w:rsidRDefault="00720651" w:rsidP="00720651"/>
        </w:tc>
      </w:tr>
      <w:tr w:rsidR="00F01919" w14:paraId="647039C5" w14:textId="77777777" w:rsidTr="00DF089C">
        <w:tc>
          <w:tcPr>
            <w:tcW w:w="2610" w:type="dxa"/>
          </w:tcPr>
          <w:p w14:paraId="05DFF100" w14:textId="3734432E" w:rsidR="00F01919" w:rsidRDefault="00F01919" w:rsidP="00F01919">
            <w:r>
              <w:t>Follow Up / Reflection:</w:t>
            </w:r>
          </w:p>
          <w:p w14:paraId="38E2B220" w14:textId="77777777" w:rsidR="00F01919" w:rsidRDefault="00F01919" w:rsidP="005A22E4"/>
        </w:tc>
        <w:tc>
          <w:tcPr>
            <w:tcW w:w="8910" w:type="dxa"/>
          </w:tcPr>
          <w:p w14:paraId="04A7176B" w14:textId="77777777" w:rsidR="00DF089C" w:rsidRDefault="00720651" w:rsidP="00720651">
            <w:r>
              <w:t xml:space="preserve">May need to adjust the student groups within centers in order to complete the </w:t>
            </w:r>
            <w:r w:rsidR="00DF089C">
              <w:t xml:space="preserve">visual </w:t>
            </w:r>
            <w:r>
              <w:t>aid project</w:t>
            </w:r>
            <w:r w:rsidR="00DF089C">
              <w:t>.</w:t>
            </w:r>
          </w:p>
          <w:p w14:paraId="6BD84F89" w14:textId="1053D95B" w:rsidR="00720651" w:rsidRDefault="00720651" w:rsidP="00720651"/>
        </w:tc>
      </w:tr>
      <w:tr w:rsidR="00D43B1D" w14:paraId="2B215AE3" w14:textId="77777777" w:rsidTr="00DF089C">
        <w:tc>
          <w:tcPr>
            <w:tcW w:w="2610" w:type="dxa"/>
          </w:tcPr>
          <w:p w14:paraId="704E68CF" w14:textId="39A88C09" w:rsidR="00D43B1D" w:rsidRDefault="00D43B1D" w:rsidP="00F01919">
            <w:r>
              <w:t>Standards:</w:t>
            </w:r>
          </w:p>
        </w:tc>
        <w:tc>
          <w:tcPr>
            <w:tcW w:w="8910" w:type="dxa"/>
          </w:tcPr>
          <w:p w14:paraId="4CA1EF8C" w14:textId="77777777" w:rsidR="00D43B1D" w:rsidRDefault="00D43B1D">
            <w:r>
              <w:t>NYC Science Scope &amp; Sequence:</w:t>
            </w:r>
          </w:p>
          <w:p w14:paraId="1210F962" w14:textId="0BF18C59" w:rsidR="00D43B1D" w:rsidRDefault="00D43B1D">
            <w:r>
              <w:t>7.1a, 7.1b Human influences on the environment: positive influences</w:t>
            </w:r>
          </w:p>
          <w:p w14:paraId="03812192" w14:textId="77777777" w:rsidR="00D43B1D" w:rsidRDefault="00D43B1D">
            <w:r>
              <w:t>7.1c, .2a, 7.2b, 7.2c Human influences on the environment: neg. influences</w:t>
            </w:r>
          </w:p>
          <w:p w14:paraId="07CE9531" w14:textId="77777777" w:rsidR="00D43B1D" w:rsidRDefault="00D43B1D">
            <w:r>
              <w:t>7.3a, 7.3b Human influences on the environment: decision making (risk/benefit)</w:t>
            </w:r>
          </w:p>
          <w:p w14:paraId="3B077389" w14:textId="77777777" w:rsidR="00D43B1D" w:rsidRDefault="00D43B1D"/>
          <w:p w14:paraId="0EBB8DBF" w14:textId="77777777" w:rsidR="00D43B1D" w:rsidRDefault="00D43B1D">
            <w:r>
              <w:t>ICT 5.2, IPS 1.1-1.4, IPS 2.1 Packaging and solid waste</w:t>
            </w:r>
          </w:p>
          <w:p w14:paraId="4C398FC2" w14:textId="77777777" w:rsidR="00D43B1D" w:rsidRDefault="00D43B1D"/>
          <w:p w14:paraId="3C7608B5" w14:textId="77777777" w:rsidR="00D43B1D" w:rsidRDefault="00D43B1D">
            <w:r>
              <w:t>LE 3.2b, LE 7.1e, LE .2c,d, ICT 1.2, 1.4, 2.1-2.3, 4.1, 4.2, 5.2, 6.1, 6.2, IPS 1.1-1.4, IPS 2.1</w:t>
            </w:r>
          </w:p>
          <w:p w14:paraId="1738E977" w14:textId="12E3DDB3" w:rsidR="00D43B1D" w:rsidRDefault="00D43B1D">
            <w:r>
              <w:t xml:space="preserve">Environmental concerns: acquisition and depletion of resources; waste disposal; land use </w:t>
            </w:r>
            <w:r w:rsidR="00FB2C2A">
              <w:t>a</w:t>
            </w:r>
            <w:r>
              <w:t>nd urban growth; overpopulation, global warming, o</w:t>
            </w:r>
            <w:r w:rsidR="00FB2C2A">
              <w:t>z</w:t>
            </w:r>
            <w:r>
              <w:t xml:space="preserve">one depletion, acid rain </w:t>
            </w:r>
            <w:r w:rsidR="00FB2C2A">
              <w:t xml:space="preserve">air pollution, water pollution </w:t>
            </w:r>
            <w:r>
              <w:t>impact on other organisms</w:t>
            </w:r>
          </w:p>
          <w:p w14:paraId="0B17CD08" w14:textId="77777777" w:rsidR="00D43B1D" w:rsidRDefault="00D43B1D"/>
        </w:tc>
      </w:tr>
      <w:tr w:rsidR="00424CC0" w14:paraId="53274F54" w14:textId="77777777" w:rsidTr="00DF089C">
        <w:tc>
          <w:tcPr>
            <w:tcW w:w="2610" w:type="dxa"/>
          </w:tcPr>
          <w:p w14:paraId="701ABD09" w14:textId="5888FEB8" w:rsidR="00424CC0" w:rsidRDefault="00424CC0" w:rsidP="00F01919">
            <w:r>
              <w:t xml:space="preserve">Teacher Evaluation </w:t>
            </w:r>
            <w:r w:rsidR="00B96A28">
              <w:t>Components</w:t>
            </w:r>
          </w:p>
        </w:tc>
        <w:tc>
          <w:tcPr>
            <w:tcW w:w="8910" w:type="dxa"/>
          </w:tcPr>
          <w:p w14:paraId="0EB29BF4" w14:textId="77777777" w:rsidR="00424CC0" w:rsidRDefault="00B96A28">
            <w:r>
              <w:t>1e Designing Coherent Instruction</w:t>
            </w:r>
          </w:p>
          <w:p w14:paraId="73DB01EB" w14:textId="33E591E1" w:rsidR="00720651" w:rsidRDefault="00720651">
            <w:r>
              <w:t>3b Using Questioning and Discussion Techniques</w:t>
            </w:r>
          </w:p>
          <w:p w14:paraId="091A21CF" w14:textId="77777777" w:rsidR="00B96A28" w:rsidRDefault="00B96A28">
            <w:r>
              <w:t>3c Engaging Students in Learning</w:t>
            </w:r>
          </w:p>
          <w:p w14:paraId="4F1035D4" w14:textId="77777777" w:rsidR="00720651" w:rsidRDefault="00720651">
            <w:r>
              <w:t>3d Using Assessment in Instruction</w:t>
            </w:r>
          </w:p>
          <w:p w14:paraId="4CD2EEFD" w14:textId="06701D11" w:rsidR="00484323" w:rsidRDefault="00484323"/>
        </w:tc>
      </w:tr>
    </w:tbl>
    <w:p w14:paraId="7158BCD4" w14:textId="7D61284F" w:rsidR="000F7FC8" w:rsidRDefault="000F7FC8"/>
    <w:p w14:paraId="7450FCAF" w14:textId="77777777" w:rsidR="000F7FC8" w:rsidRDefault="000F7FC8"/>
    <w:p w14:paraId="61FAC686" w14:textId="77777777" w:rsidR="000F7FC8" w:rsidRDefault="000F7FC8"/>
    <w:sectPr w:rsidR="000F7FC8" w:rsidSect="00DF089C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90591" w14:textId="77777777" w:rsidR="007A2B07" w:rsidRDefault="007A2B07" w:rsidP="00DF089C">
      <w:r>
        <w:separator/>
      </w:r>
    </w:p>
  </w:endnote>
  <w:endnote w:type="continuationSeparator" w:id="0">
    <w:p w14:paraId="7F851FF3" w14:textId="77777777" w:rsidR="007A2B07" w:rsidRDefault="007A2B07" w:rsidP="00DF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D7ACE" w14:textId="7EBDEF05" w:rsidR="00CB1426" w:rsidRDefault="00CB1426" w:rsidP="00CB1426">
    <w:pPr>
      <w:pStyle w:val="Footer"/>
      <w:jc w:val="center"/>
    </w:pPr>
    <w:r>
      <w:t>Ming Chan, PS 84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60BDE" w14:textId="77777777" w:rsidR="007A2B07" w:rsidRDefault="007A2B07" w:rsidP="00DF089C">
      <w:r>
        <w:separator/>
      </w:r>
    </w:p>
  </w:footnote>
  <w:footnote w:type="continuationSeparator" w:id="0">
    <w:p w14:paraId="2B812216" w14:textId="77777777" w:rsidR="007A2B07" w:rsidRDefault="007A2B07" w:rsidP="00DF08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F0AE2" w14:textId="5B46BF16" w:rsidR="007A2B07" w:rsidRPr="00DF089C" w:rsidRDefault="007A2B07" w:rsidP="00DF089C">
    <w:pPr>
      <w:pStyle w:val="Header"/>
      <w:jc w:val="center"/>
      <w:rPr>
        <w:rFonts w:ascii="Arial Black" w:hAnsi="Arial Black"/>
        <w:sz w:val="28"/>
        <w:szCs w:val="28"/>
      </w:rPr>
    </w:pPr>
    <w:r w:rsidRPr="00DF089C">
      <w:rPr>
        <w:rFonts w:ascii="Arial Black" w:hAnsi="Arial Black"/>
        <w:sz w:val="28"/>
        <w:szCs w:val="28"/>
      </w:rPr>
      <w:t xml:space="preserve">Recycling Lesson Plan </w:t>
    </w:r>
    <w:r>
      <w:rPr>
        <w:rFonts w:ascii="Arial Black" w:hAnsi="Arial Black"/>
        <w:sz w:val="28"/>
        <w:szCs w:val="28"/>
      </w:rPr>
      <w:t>(</w:t>
    </w:r>
    <w:r w:rsidRPr="00DF089C">
      <w:rPr>
        <w:rFonts w:ascii="Arial Black" w:hAnsi="Arial Black"/>
        <w:sz w:val="28"/>
        <w:szCs w:val="28"/>
      </w:rPr>
      <w:t xml:space="preserve">adaptable for </w:t>
    </w:r>
    <w:r>
      <w:rPr>
        <w:rFonts w:ascii="Arial Black" w:hAnsi="Arial Black"/>
        <w:sz w:val="28"/>
        <w:szCs w:val="28"/>
      </w:rPr>
      <w:t>K-7</w:t>
    </w:r>
    <w:r w:rsidRPr="00DF089C">
      <w:rPr>
        <w:rFonts w:ascii="Arial Black" w:hAnsi="Arial Black"/>
        <w:sz w:val="28"/>
        <w:szCs w:val="28"/>
      </w:rPr>
      <w:t xml:space="preserve"> grades</w:t>
    </w:r>
    <w:r>
      <w:rPr>
        <w:rFonts w:ascii="Arial Black" w:hAnsi="Arial Black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54EB"/>
    <w:multiLevelType w:val="hybridMultilevel"/>
    <w:tmpl w:val="5D4A74DE"/>
    <w:lvl w:ilvl="0" w:tplc="628C0DEC">
      <w:start w:val="1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C8"/>
    <w:rsid w:val="000F7FC8"/>
    <w:rsid w:val="00151FF6"/>
    <w:rsid w:val="001C5898"/>
    <w:rsid w:val="00256DE8"/>
    <w:rsid w:val="00381D5F"/>
    <w:rsid w:val="0041099A"/>
    <w:rsid w:val="00424CC0"/>
    <w:rsid w:val="00484323"/>
    <w:rsid w:val="005A22E4"/>
    <w:rsid w:val="00720651"/>
    <w:rsid w:val="007A2B07"/>
    <w:rsid w:val="009E1629"/>
    <w:rsid w:val="00A46999"/>
    <w:rsid w:val="00B96A28"/>
    <w:rsid w:val="00CB1426"/>
    <w:rsid w:val="00D43B1D"/>
    <w:rsid w:val="00DC4996"/>
    <w:rsid w:val="00DF089C"/>
    <w:rsid w:val="00F01919"/>
    <w:rsid w:val="00FB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F9C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6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08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89C"/>
  </w:style>
  <w:style w:type="paragraph" w:styleId="Footer">
    <w:name w:val="footer"/>
    <w:basedOn w:val="Normal"/>
    <w:link w:val="FooterChar"/>
    <w:uiPriority w:val="99"/>
    <w:unhideWhenUsed/>
    <w:rsid w:val="00DF08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8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6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08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89C"/>
  </w:style>
  <w:style w:type="paragraph" w:styleId="Footer">
    <w:name w:val="footer"/>
    <w:basedOn w:val="Normal"/>
    <w:link w:val="FooterChar"/>
    <w:uiPriority w:val="99"/>
    <w:unhideWhenUsed/>
    <w:rsid w:val="00DF08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3638</Characters>
  <Application>Microsoft Macintosh Word</Application>
  <DocSecurity>0</DocSecurity>
  <Lines>30</Lines>
  <Paragraphs>8</Paragraphs>
  <ScaleCrop>false</ScaleCrop>
  <Company>NYC Department of Education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2015-11-07T15:47:00Z</dcterms:created>
  <dcterms:modified xsi:type="dcterms:W3CDTF">2015-11-07T15:47:00Z</dcterms:modified>
</cp:coreProperties>
</file>